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Lindesberg kommunfullmäktige</w:t>
      </w:r>
    </w:p>
    <w:p>
      <w:pPr>
        <w:pStyle w:val="Heading1"/>
      </w:pPr>
      <w:r>
        <w:t xml:space="preserve">Förenkla och digitalisera bygglovsprocessen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Lindesberg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Lindesberg rankas 187 av 290 i företagsklimat (Svenskt Näringsliv 2024). Handläggningstider för bygglov överstiger ofta 10 veckor. Digitalisering och tydligare rutiner kan korta ledtiderna och stimulera bostadsbyggande.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Lindesberg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helt digitalt bygglovssystem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maxhandläggningstiden för bygglov ska vara 6 veckor.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intern arbetsgrupp för att se över och förenkla bygglovsrutiner.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i kommunfullmäktige.</w:t>
      </w:r>
    </w:p>
    <w:p>
      <w:pPr>
        <w:spacing w:before="360"/>
      </w:pPr>
    </w:p>
    <w:p>
      <w:r>
        <w:t xml:space="preserve">Lindesberg,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Lindesberg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2026-07-14T04:17:02.060Z</dcterms:created>
  <dcterms:modified xsi:type="dcterms:W3CDTF">2026-07-14T04:17:02.060Z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